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AAE" w:rsidRDefault="00EC6C09">
      <w:r>
        <w:t>Test procedure:</w:t>
      </w:r>
    </w:p>
    <w:p w:rsidR="00EC6C09" w:rsidRDefault="00EC6C09" w:rsidP="00EC6C09">
      <w:pPr>
        <w:pStyle w:val="ListParagraph"/>
        <w:numPr>
          <w:ilvl w:val="0"/>
          <w:numId w:val="1"/>
        </w:numPr>
      </w:pPr>
      <w:r>
        <w:t>Configure the board (JP2, JP6 &amp; S1) as shown in FPD23DAEVM User’s guide for default mode operation.</w:t>
      </w:r>
    </w:p>
    <w:p w:rsidR="00EC6C09" w:rsidRDefault="00EC6C09" w:rsidP="00EC6C09">
      <w:pPr>
        <w:pStyle w:val="ListParagraph"/>
        <w:numPr>
          <w:ilvl w:val="0"/>
          <w:numId w:val="1"/>
        </w:numPr>
      </w:pPr>
      <w:r>
        <w:t>Connect 12V DC power supply to J6 or to J1 as shown on silk screen.</w:t>
      </w:r>
      <w:r w:rsidRPr="00EC6C09">
        <w:t xml:space="preserve"> </w:t>
      </w:r>
      <w:r>
        <w:t xml:space="preserve">LED D1 (green) should light up. </w:t>
      </w:r>
    </w:p>
    <w:p w:rsidR="00EC6C09" w:rsidRDefault="00EC6C09" w:rsidP="00EC6C09">
      <w:pPr>
        <w:pStyle w:val="ListParagraph"/>
        <w:numPr>
          <w:ilvl w:val="0"/>
          <w:numId w:val="1"/>
        </w:numPr>
      </w:pPr>
      <w:r>
        <w:t>For FPD23DAEVM-001 connect parallel RGB888, HS, VS, DE &amp; PCLK signal to J2. For FPD23DAEVM-002 connect LVDS input to J3.</w:t>
      </w:r>
    </w:p>
    <w:p w:rsidR="00EC6C09" w:rsidRDefault="00EC6C09" w:rsidP="00EC6C09">
      <w:pPr>
        <w:pStyle w:val="ListParagraph"/>
        <w:numPr>
          <w:ilvl w:val="0"/>
          <w:numId w:val="1"/>
        </w:numPr>
      </w:pPr>
      <w:r>
        <w:t>Hook up the board to an HDMI/DVI compatible display using an HDMI cable or an HDMI to DVI adapter cable. Check the signal on TP4 (MSEN/PO1), it should remain high after detecting a display device connected to J4.</w:t>
      </w:r>
    </w:p>
    <w:p w:rsidR="00EC6C09" w:rsidRDefault="00EC6C09" w:rsidP="00EC6C09">
      <w:pPr>
        <w:pStyle w:val="ListParagraph"/>
        <w:numPr>
          <w:ilvl w:val="0"/>
          <w:numId w:val="1"/>
        </w:numPr>
      </w:pPr>
      <w:r>
        <w:t>Expected output can be observed on the display.</w:t>
      </w:r>
    </w:p>
    <w:sectPr w:rsidR="00EC6C09" w:rsidSect="00021A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63B5B"/>
    <w:multiLevelType w:val="hybridMultilevel"/>
    <w:tmpl w:val="94FAC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C6C09"/>
    <w:rsid w:val="00021AAE"/>
    <w:rsid w:val="00EC6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A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C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89</Words>
  <Characters>510</Characters>
  <Application>Microsoft Office Word</Application>
  <DocSecurity>0</DocSecurity>
  <Lines>4</Lines>
  <Paragraphs>1</Paragraphs>
  <ScaleCrop>false</ScaleCrop>
  <Company>Texas Instruments Incorporated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Mahendra Patel</dc:creator>
  <cp:lastModifiedBy>Mahendra Patel</cp:lastModifiedBy>
  <cp:revision>1</cp:revision>
  <dcterms:created xsi:type="dcterms:W3CDTF">2013-06-27T17:43:00Z</dcterms:created>
  <dcterms:modified xsi:type="dcterms:W3CDTF">2013-06-27T17:52:00Z</dcterms:modified>
</cp:coreProperties>
</file>